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抗A抗B血型定型试剂参数</w:t>
      </w:r>
    </w:p>
    <w:tbl>
      <w:tblPr>
        <w:tblStyle w:val="2"/>
        <w:tblW w:w="9009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885"/>
        <w:gridCol w:w="2385"/>
        <w:gridCol w:w="4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性能及参数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凝集试验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试管法、玻片法、微量板法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适用于全血标本或EDTA抗凝的血液标本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4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10mL×2/盒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预期用途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用于鉴定人ABO血型。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外包装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包装上需注明产品名称、出品公司名称、注册证号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规格、出品日期、有效期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包装内需提供产品使用说明书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试剂包装</w:t>
            </w:r>
          </w:p>
        </w:tc>
        <w:tc>
          <w:tcPr>
            <w:tcW w:w="4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螺旋帽，无色透明瓶包装，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试剂外观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试剂外观澄清透明，无沉淀。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储存条件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2-8℃，避光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≥24个月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  参数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抗-A、抗-B试剂效价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≥国家参考品同步测定结果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特异性反应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抗-A／抗-B试剂分别仅与A型和B型红细胞出现凝集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NDFkMTM5OTRmN2NlZGRhZTcwMTYzZjM5YTJkNDMifQ=="/>
  </w:docVars>
  <w:rsids>
    <w:rsidRoot w:val="19855EC2"/>
    <w:rsid w:val="1985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2022-07-26T06:06:00Z</dcterms:created>
  <dc:creator>勇敢的心梅尔</dc:creator>
  <cp:lastModifiedBy>勇敢的心梅尔</cp:lastModifiedBy>
  <dcterms:modified xsi:type="dcterms:W3CDTF">2022-07-26T06:09:40Z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2FD88C23772547B495A43DD97423D587</vt:lpwstr>
  </property>
</Properties>
</file>