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0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851"/>
        <w:gridCol w:w="2898"/>
        <w:gridCol w:w="1416"/>
        <w:gridCol w:w="1072"/>
        <w:gridCol w:w="851"/>
        <w:gridCol w:w="1577"/>
        <w:gridCol w:w="1607"/>
        <w:gridCol w:w="1635"/>
        <w:gridCol w:w="22"/>
        <w:gridCol w:w="545"/>
        <w:gridCol w:w="624"/>
        <w:gridCol w:w="20"/>
      </w:tblGrid>
      <w:tr w14:paraId="4CCF13A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00" w:hRule="atLeast"/>
        </w:trPr>
        <w:tc>
          <w:tcPr>
            <w:tcW w:w="13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7285FF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38B252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596" w:hRule="atLeast"/>
        </w:trPr>
        <w:tc>
          <w:tcPr>
            <w:tcW w:w="1368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58111E">
            <w:pPr>
              <w:widowControl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color w:val="000000"/>
                <w:sz w:val="40"/>
                <w:szCs w:val="40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  <w:lang w:val="en-US" w:eastAsia="zh-CN"/>
              </w:rPr>
              <w:t>四平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市</w:t>
            </w: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卫生健康委员会</w:t>
            </w:r>
            <w:r>
              <w:rPr>
                <w:rFonts w:ascii="方正小标宋简体" w:hAnsi="方正小标宋简体" w:eastAsia="方正小标宋简体" w:cs="方正小标宋简体"/>
                <w:color w:val="000000"/>
                <w:kern w:val="0"/>
                <w:sz w:val="40"/>
                <w:szCs w:val="40"/>
              </w:rPr>
              <w:t>随机抽查事项清单</w:t>
            </w:r>
          </w:p>
        </w:tc>
      </w:tr>
      <w:tr w14:paraId="4272F0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02" w:hRule="atLeast"/>
        </w:trPr>
        <w:tc>
          <w:tcPr>
            <w:tcW w:w="13680" w:type="dxa"/>
            <w:gridSpan w:val="12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C13BA3"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 xml:space="preserve">                                                                      日期：202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月1日</w:t>
            </w:r>
          </w:p>
        </w:tc>
      </w:tr>
      <w:tr w14:paraId="67FC99A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72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182EDE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4B45F4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抽查事项名称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6BDED7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抽查依据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514F7A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抽查主体</w:t>
            </w: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504C5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抽查内容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CAB888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抽查方式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64CB699"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4"/>
                <w:szCs w:val="24"/>
              </w:rPr>
              <w:t>备  注</w:t>
            </w:r>
          </w:p>
        </w:tc>
      </w:tr>
      <w:tr w14:paraId="2F407D3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1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C12CC2">
            <w:pPr>
              <w:jc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54BCBB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color w:val="auto"/>
              </w:rPr>
              <w:t>医疗卫生</w:t>
            </w:r>
            <w:r>
              <w:rPr>
                <w:rFonts w:hint="eastAsia"/>
                <w:color w:val="auto"/>
                <w:lang w:val="en-US" w:eastAsia="zh-CN"/>
              </w:rPr>
              <w:t>监督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992CA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《传染病防治法》、《医师法》、《母婴保健法》及实施办法、《献血法》、《职业病防治法》、《医疗机构管理条例》及其实施细则、《护士条例》、《医疗废物管理条例》、《乡村医生从业管理条例》、《处方管理办法》、《医院感染管理办法》、《消毒管理办法》；《卫生监督机构绩效考核指标》《母婴保健法实施办法》《人口与计划生育法》《计划生育技术服务管理条例》《吉林省人口与计划生育条例》《吉林省母婴保健条例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ADCAE6">
            <w:pPr>
              <w:jc w:val="center"/>
              <w:rPr>
                <w:rFonts w:hint="eastAsia"/>
              </w:rPr>
            </w:pPr>
          </w:p>
          <w:p w14:paraId="63ABEE19">
            <w:pPr>
              <w:jc w:val="center"/>
              <w:rPr>
                <w:rFonts w:hint="eastAsia"/>
              </w:rPr>
            </w:pPr>
          </w:p>
          <w:p w14:paraId="1ACD33BB">
            <w:pPr>
              <w:jc w:val="center"/>
              <w:rPr>
                <w:rFonts w:hint="eastAsia"/>
              </w:rPr>
            </w:pPr>
          </w:p>
          <w:p w14:paraId="1331CF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四平市卫生</w:t>
            </w:r>
            <w:r>
              <w:rPr>
                <w:rFonts w:hint="eastAsia"/>
                <w:lang w:val="en-US" w:eastAsia="zh-CN"/>
              </w:rPr>
              <w:t>健康委员会</w:t>
            </w:r>
          </w:p>
          <w:p w14:paraId="3486175F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  <w:p w14:paraId="624AD485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41EA5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1、医疗采供血机构执业管理；2、医师、护士、乡村医生执业管理；3、消毒、医院感染、医疗废物、</w:t>
            </w:r>
            <w:r>
              <w:rPr>
                <w:rFonts w:hint="eastAsia"/>
                <w:lang w:val="en-US" w:eastAsia="zh-CN"/>
              </w:rPr>
              <w:t>抗菌药物使用</w:t>
            </w:r>
            <w:r>
              <w:rPr>
                <w:rFonts w:hint="eastAsia"/>
              </w:rPr>
              <w:t>、母婴保健、传染病防控等管理；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、违法违规行为的调查与处理；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、举报和健康危害事件的调查与处置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DB91A6">
            <w:pPr>
              <w:jc w:val="center"/>
            </w:pPr>
            <w:r>
              <w:rPr>
                <w:rFonts w:hint="eastAsia"/>
              </w:rPr>
              <w:t>随机抽取、现场检查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D4F3690">
            <w:pPr>
              <w:jc w:val="center"/>
            </w:pPr>
          </w:p>
        </w:tc>
      </w:tr>
      <w:tr w14:paraId="086FE6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1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3A6A3A">
            <w:pPr>
              <w:jc w:val="center"/>
              <w:rPr>
                <w:rFonts w:hint="eastAsia" w:ascii="黑体" w:hAnsi="黑体" w:eastAsia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BC8E7E">
            <w:pPr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传染病防治卫生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监督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4048AB">
            <w:pPr>
              <w:jc w:val="center"/>
              <w:rPr>
                <w:rFonts w:hint="eastAsia"/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《传染病防治法》《传染病防治法实施办法》《疫苗管理法》《突发公共卫生事件应急条例》《医疗废物管理条例》《病原微生物实验室生物安全管理条例》《艾滋病防治条例》《消毒管理办法》《突发公共卫生事件与传染病疫情监测信息报告管理办法》《医疗机构传染病预检分诊管理办法》《医疗卫生医疗废物管理办法》《传染病信息报告规范》</w:t>
            </w:r>
          </w:p>
          <w:p w14:paraId="7CD77B34">
            <w:pPr>
              <w:jc w:val="center"/>
              <w:rPr>
                <w:rFonts w:hint="eastAsia"/>
                <w:color w:val="auto"/>
                <w:highlight w:val="none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E6F958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四平市卫生</w:t>
            </w:r>
            <w:r>
              <w:rPr>
                <w:rFonts w:hint="eastAsia"/>
                <w:lang w:val="en-US" w:eastAsia="zh-CN"/>
              </w:rPr>
              <w:t>健康委员会</w:t>
            </w: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4520D72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1、</w:t>
            </w:r>
            <w:r>
              <w:rPr>
                <w:rFonts w:hint="eastAsia"/>
              </w:rPr>
              <w:t>预防接种的卫生监督、传染病疫情报告的卫生监督、 传染病疫情控制的卫生监督、消毒隔离制度执行情况的卫生监督、医疗废物处置的卫生监督、 病原微生物实验室生物安全的卫生监督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839D4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随机抽取、现场检查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2AF12">
            <w:pPr>
              <w:jc w:val="center"/>
            </w:pPr>
          </w:p>
        </w:tc>
      </w:tr>
      <w:tr w14:paraId="7530B2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1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F12B1F5">
            <w:pPr>
              <w:jc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9A378E1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放射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卫生监督</w:t>
            </w:r>
          </w:p>
          <w:p w14:paraId="576E7483">
            <w:pPr>
              <w:jc w:val="center"/>
              <w:rPr>
                <w:rFonts w:ascii="华文宋体" w:hAnsi="华文宋体" w:eastAsia="华文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4B8D91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《职业病防治法》、《放射性同位素与射线装置安全与防护条例》、《放射工作人员职业健康管理办法》、《放射诊疗管理规定》；《卫生监督机构绩效考核指标》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54BC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四平市卫生</w:t>
            </w:r>
            <w:r>
              <w:rPr>
                <w:rFonts w:hint="eastAsia"/>
                <w:lang w:val="en-US" w:eastAsia="zh-CN"/>
              </w:rPr>
              <w:t>健康委员会</w:t>
            </w:r>
          </w:p>
          <w:p w14:paraId="554FA5BE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5A4998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spacing w:before="0" w:beforeAutospacing="0" w:after="225" w:afterAutospacing="0" w:line="360" w:lineRule="atLeast"/>
              <w:ind w:right="0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1.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执行法律、法规、规章、标准和规范等情况；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2.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放射诊疗规章制度和工作人员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fldChar w:fldCharType="begin"/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instrText xml:space="preserve"> HYPERLINK "https://baike.sogou.com/lemma/ShowInnerLink.htm?lemmaId=7597003&amp;ss_c=ssc.citiao.link" \t "https://baike.sogou.com/_blank" </w:instrTex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fldChar w:fldCharType="separate"/>
            </w:r>
            <w:r>
              <w:rPr>
                <w:rStyle w:val="7"/>
                <w:rFonts w:hint="default" w:ascii="Arial" w:hAnsi="Arial" w:cs="Arial"/>
                <w:b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t>岗位责任制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auto"/>
                <w:spacing w:val="0"/>
                <w:sz w:val="21"/>
                <w:szCs w:val="21"/>
                <w:u w:val="none"/>
                <w:shd w:val="clear" w:fill="FFFFFF"/>
              </w:rPr>
              <w:fldChar w:fldCharType="end"/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等制度的落实情况；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3.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健康监护制度和防护措施的落实情况；</w:t>
            </w:r>
            <w:r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4.</w:t>
            </w:r>
            <w:r>
              <w:rPr>
                <w:rFonts w:hint="default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  <w:t>放射事件调查处理和报告情况。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F3DA905">
            <w:pPr>
              <w:jc w:val="center"/>
            </w:pPr>
            <w:r>
              <w:rPr>
                <w:rFonts w:hint="eastAsia"/>
              </w:rPr>
              <w:t>随机抽取、现场检查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2936FD2">
            <w:pPr>
              <w:jc w:val="center"/>
            </w:pPr>
          </w:p>
        </w:tc>
      </w:tr>
      <w:tr w14:paraId="21FE35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1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CFB794F">
            <w:pPr>
              <w:jc w:val="center"/>
              <w:rPr>
                <w:rFonts w:hint="eastAsia" w:ascii="黑体" w:hAnsi="黑体" w:eastAsia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20C231">
            <w:pPr>
              <w:jc w:val="center"/>
              <w:rPr>
                <w:rFonts w:ascii="华文宋体" w:hAnsi="华文宋体" w:eastAsia="华文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血液安全卫生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监督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501576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《国献血法》《血站管理办法》《单采血浆站管理办法》</w:t>
            </w:r>
          </w:p>
          <w:p w14:paraId="58D57E9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《血液制品管理条例》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CD246A0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四平市卫生</w:t>
            </w:r>
            <w:r>
              <w:rPr>
                <w:rFonts w:hint="eastAsia"/>
                <w:lang w:val="en-US" w:eastAsia="zh-CN"/>
              </w:rPr>
              <w:t>健康委员会</w:t>
            </w: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561DD3">
            <w:pPr>
              <w:jc w:val="center"/>
              <w:rPr>
                <w:rFonts w:hint="eastAsia" w:ascii="Arial" w:hAnsi="Arial" w:cs="Arial"/>
                <w:b w:val="0"/>
                <w:i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</w:pPr>
            <w:r>
              <w:rPr>
                <w:rFonts w:hint="eastAsia"/>
              </w:rPr>
              <w:t>血站资质与行为，单采血浆站资质与行为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3D5DD3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随机抽取、现场检查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DD2069">
            <w:pPr>
              <w:jc w:val="center"/>
            </w:pPr>
          </w:p>
        </w:tc>
      </w:tr>
      <w:tr w14:paraId="012F4D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15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D0A2DB">
            <w:pPr>
              <w:jc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5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8E68E2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学校卫生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监督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4032FE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《传染病防治法》、《学校卫生工作条例》、《医疗机构管理条例》及其实施细则、《医疗废物管理条例》、《公共场所管理条例》、《生活饮用水卫生监督管理办法》、《中小学幼儿园安全管理办法》；《卫生监督机构绩效考核指标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56AB66">
            <w:pPr>
              <w:jc w:val="center"/>
              <w:rPr>
                <w:rFonts w:hint="eastAsia"/>
              </w:rPr>
            </w:pPr>
          </w:p>
          <w:p w14:paraId="12D5595B">
            <w:pPr>
              <w:jc w:val="center"/>
              <w:rPr>
                <w:rFonts w:hint="eastAsia"/>
              </w:rPr>
            </w:pPr>
          </w:p>
          <w:p w14:paraId="3D6AEAB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四平市卫生</w:t>
            </w:r>
            <w:r>
              <w:rPr>
                <w:rFonts w:hint="eastAsia"/>
                <w:lang w:val="en-US" w:eastAsia="zh-CN"/>
              </w:rPr>
              <w:t>健康委员会</w:t>
            </w:r>
          </w:p>
          <w:p w14:paraId="48D9C98C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0A2EB9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学校教学环境卫生；2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学校传染病及学生常见病防控；3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学校医疗机构、公共场所、水质等卫生监督；4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违法违规行为的调查与处理；5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举报和健康危害事件的调查与处置；6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国家、省、爱卫会等部门的迎检准备；7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疫情防控督察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CC05B5">
            <w:pPr>
              <w:jc w:val="center"/>
            </w:pPr>
            <w:r>
              <w:rPr>
                <w:rFonts w:hint="eastAsia"/>
              </w:rPr>
              <w:t>随机抽取、现场检查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2C13D87">
            <w:pPr>
              <w:jc w:val="center"/>
            </w:pPr>
          </w:p>
        </w:tc>
      </w:tr>
      <w:tr w14:paraId="45CBE1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2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5BBD0">
            <w:pPr>
              <w:jc w:val="center"/>
              <w:rPr>
                <w:rFonts w:hint="eastAsia" w:ascii="黑体" w:hAnsi="黑体" w:eastAsia="黑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7993DC"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消毒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产品</w:t>
            </w:r>
            <w:r>
              <w:rPr>
                <w:rFonts w:hint="eastAsia"/>
                <w:color w:val="auto"/>
                <w:highlight w:val="none"/>
              </w:rPr>
              <w:t>卫生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监督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884909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/>
              </w:rPr>
              <w:t>《传染病防治法》《消毒管理办法》《消毒产品生产企业卫生规范》《消毒产品标签说明书管理规范》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6F4E5F">
            <w:pPr>
              <w:jc w:val="center"/>
              <w:rPr>
                <w:rFonts w:hint="eastAsia"/>
              </w:rPr>
            </w:pPr>
          </w:p>
          <w:p w14:paraId="21ED152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四平市卫生</w:t>
            </w:r>
            <w:r>
              <w:rPr>
                <w:rFonts w:hint="eastAsia"/>
                <w:lang w:val="en-US" w:eastAsia="zh-CN"/>
              </w:rPr>
              <w:t>健康委员会</w:t>
            </w:r>
          </w:p>
          <w:p w14:paraId="01EAFF4A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1D89B6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1.卫生许可持证情况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2.厂区环境与布局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3.生产区卫生要求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4.设备要求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5.物料和仓储要求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6.卫生质量管理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841339A">
            <w:pPr>
              <w:jc w:val="center"/>
            </w:pPr>
            <w:r>
              <w:rPr>
                <w:rFonts w:hint="eastAsia"/>
              </w:rPr>
              <w:t>随机抽取、现场检查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BA9D9">
            <w:pPr>
              <w:jc w:val="center"/>
            </w:pPr>
          </w:p>
        </w:tc>
      </w:tr>
      <w:tr w14:paraId="5B89C9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2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E33EF9">
            <w:pPr>
              <w:jc w:val="center"/>
              <w:rPr>
                <w:rFonts w:hint="default" w:ascii="黑体" w:hAnsi="黑体" w:eastAsia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6EF7B0">
            <w:pPr>
              <w:jc w:val="center"/>
              <w:rPr>
                <w:rFonts w:hint="eastAsia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餐饮具消毒卫生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监督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E98A2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《食品安全法》《食品安全法实施条例》</w:t>
            </w:r>
          </w:p>
          <w:p w14:paraId="6E62ACC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《食品安全国家标准餐饮具集中消毒卫生规范GB31651-2021</w:t>
            </w:r>
          </w:p>
          <w:p w14:paraId="4C7D9F6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《食品安全国家标准消毒餐具》GB14934-2016</w:t>
            </w:r>
          </w:p>
          <w:p w14:paraId="66A55649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《餐具、饮具集中消毒服务单位卫生监督工作规范》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B7711C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四平市卫生</w:t>
            </w:r>
            <w:r>
              <w:rPr>
                <w:rFonts w:hint="eastAsia"/>
                <w:lang w:val="en-US" w:eastAsia="zh-CN"/>
              </w:rPr>
              <w:t>健康委员会</w:t>
            </w:r>
          </w:p>
          <w:p w14:paraId="1F86228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88290C4"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eastAsia"/>
              </w:rPr>
              <w:t>作业场所；</w:t>
            </w:r>
            <w:r>
              <w:rPr>
                <w:rFonts w:hint="eastAsia"/>
                <w:lang w:val="en-US" w:eastAsia="zh-CN"/>
              </w:rPr>
              <w:t>2.</w:t>
            </w:r>
            <w:r>
              <w:rPr>
                <w:rFonts w:hint="eastAsia"/>
              </w:rPr>
              <w:t>清洗消毒设备或者设施；</w:t>
            </w: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</w:rPr>
              <w:t>生产用水和使用的洗涤剂、消毒剂；</w:t>
            </w:r>
            <w:r>
              <w:rPr>
                <w:rFonts w:hint="eastAsia"/>
                <w:lang w:val="en-US" w:eastAsia="zh-CN"/>
              </w:rPr>
              <w:t>4.</w:t>
            </w:r>
            <w:r>
              <w:rPr>
                <w:rFonts w:hint="eastAsia"/>
              </w:rPr>
              <w:t>餐具、饮具的出厂检验；</w:t>
            </w:r>
            <w:r>
              <w:rPr>
                <w:rFonts w:hint="eastAsia"/>
                <w:lang w:val="en-US" w:eastAsia="zh-CN"/>
              </w:rPr>
              <w:t>5.</w:t>
            </w:r>
            <w:r>
              <w:rPr>
                <w:rFonts w:hint="eastAsia"/>
              </w:rPr>
              <w:t>餐具、饮具的包装标识。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89BC2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随机抽取、现场检查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DDE133A">
            <w:pPr>
              <w:jc w:val="center"/>
            </w:pPr>
          </w:p>
        </w:tc>
      </w:tr>
      <w:tr w14:paraId="33F9A6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2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7341478">
            <w:pPr>
              <w:jc w:val="center"/>
              <w:rPr>
                <w:rFonts w:hint="default" w:ascii="黑体" w:hAnsi="黑体" w:eastAsia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D8CF307">
            <w:pPr>
              <w:jc w:val="center"/>
              <w:rPr>
                <w:rFonts w:hint="default" w:eastAsia="宋体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  <w:lang w:val="en-US" w:eastAsia="zh-CN"/>
              </w:rPr>
              <w:t>职业卫生监督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59B39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《职业病防治法》、《职业健康监护管理办法》和《建设项目职业病危害分类管理办法》</w:t>
            </w:r>
            <w:r>
              <w:rPr>
                <w:rFonts w:hint="eastAsia"/>
                <w:lang w:eastAsia="zh-CN"/>
              </w:rPr>
              <w:t>、</w:t>
            </w:r>
            <w:bookmarkStart w:id="0" w:name="_GoBack"/>
            <w:bookmarkEnd w:id="0"/>
            <w:r>
              <w:rPr>
                <w:rFonts w:hint="eastAsia"/>
              </w:rPr>
              <w:t>《卫生监督机构绩效考核指标》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A507B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四平市卫生</w:t>
            </w:r>
            <w:r>
              <w:rPr>
                <w:rFonts w:hint="eastAsia"/>
                <w:lang w:val="en-US" w:eastAsia="zh-CN"/>
              </w:rPr>
              <w:t>健康委员会</w:t>
            </w:r>
          </w:p>
          <w:p w14:paraId="42EA8A59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9F689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1、职业病防治管理措施建立、健全情况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2、建设项目职业病危害评价、职业病防护设施设计及竣工验收情况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3、工作场所职业病危害项目申报情况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4、工作场所职业病危害因素日常监测和定期检测、评价情况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5、职业卫生培训情况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6、劳动者职业健康监护情况。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502A25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随机抽取、现场检查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848DCE">
            <w:pPr>
              <w:jc w:val="center"/>
            </w:pPr>
          </w:p>
        </w:tc>
      </w:tr>
      <w:tr w14:paraId="503A7A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2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A3F9DBE">
            <w:pPr>
              <w:jc w:val="center"/>
              <w:rPr>
                <w:rFonts w:hint="eastAsia" w:ascii="黑体" w:hAnsi="黑体" w:eastAsia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0B588D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</w:rPr>
              <w:t>生活饮用水卫生</w:t>
            </w:r>
            <w:r>
              <w:rPr>
                <w:rFonts w:hint="eastAsia"/>
                <w:lang w:val="en-US" w:eastAsia="zh-CN"/>
              </w:rPr>
              <w:t>监督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38D5B6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《生活饮用水卫生监督管理办法》《吉林省生活饮用水卫生监督管理条例》《涉及饮用水卫生安全产品生产企业卫生规范》《生活饮用水卫生监督管理办法》</w:t>
            </w:r>
          </w:p>
          <w:p w14:paraId="37C3F4B9">
            <w:pPr>
              <w:jc w:val="center"/>
              <w:rPr>
                <w:rFonts w:hint="eastAsia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1E392D6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/>
              </w:rPr>
              <w:t>四平市卫生</w:t>
            </w:r>
            <w:r>
              <w:rPr>
                <w:rFonts w:hint="eastAsia"/>
                <w:lang w:val="en-US" w:eastAsia="zh-CN"/>
              </w:rPr>
              <w:t>健康委员会</w:t>
            </w: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53E62B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1.供管水人员健康体检和培训情况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2.设施防护及周围环境情况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3.储水设备定期清洗消毒情况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.生产企业符合《涉及饮用水卫生安全产品生产企业卫生规范》情况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>.产品卫生许可批件、标签、说明书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.持有卫生许可证情况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.水源卫生防护情况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8</w:t>
            </w:r>
            <w:r>
              <w:rPr>
                <w:rFonts w:hint="eastAsia"/>
              </w:rPr>
              <w:t>.供管水人员健康体检和培训情况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9</w:t>
            </w:r>
            <w:r>
              <w:rPr>
                <w:rFonts w:hint="eastAsia"/>
              </w:rPr>
              <w:t>.涉水产品卫生许可批件情况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10</w:t>
            </w:r>
            <w:r>
              <w:rPr>
                <w:rFonts w:hint="eastAsia"/>
              </w:rPr>
              <w:t>.水质消毒情况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  <w:lang w:val="en-US" w:eastAsia="zh-CN"/>
              </w:rPr>
              <w:t>11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  <w:lang w:val="en-US" w:eastAsia="zh-CN"/>
              </w:rPr>
              <w:t>.</w:t>
            </w:r>
            <w:r>
              <w:rPr>
                <w:rFonts w:hint="eastAsia"/>
              </w:rPr>
              <w:t>水质自检情况</w:t>
            </w:r>
            <w:r>
              <w:rPr>
                <w:rFonts w:hint="eastAsia"/>
                <w:lang w:eastAsia="zh-CN"/>
              </w:rPr>
              <w:t>。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0BE5EE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随机抽取、现场检查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BBEFFE">
            <w:pPr>
              <w:jc w:val="center"/>
            </w:pPr>
          </w:p>
        </w:tc>
      </w:tr>
      <w:tr w14:paraId="2C827E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26" w:hRule="atLeast"/>
        </w:trPr>
        <w:tc>
          <w:tcPr>
            <w:tcW w:w="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5463A51">
            <w:pPr>
              <w:jc w:val="center"/>
              <w:rPr>
                <w:rFonts w:hint="default" w:ascii="黑体" w:hAnsi="黑体" w:eastAsia="黑体"/>
                <w:color w:val="000000"/>
                <w:lang w:val="en-US" w:eastAsia="zh-CN"/>
              </w:rPr>
            </w:pPr>
            <w:r>
              <w:rPr>
                <w:rFonts w:hint="eastAsia" w:ascii="黑体" w:hAnsi="黑体" w:eastAsia="黑体"/>
                <w:color w:val="000000"/>
                <w:lang w:val="en-US" w:eastAsia="zh-CN"/>
              </w:rPr>
              <w:t>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083EE3">
            <w:pPr>
              <w:jc w:val="center"/>
              <w:rPr>
                <w:rFonts w:hint="eastAsia"/>
                <w:color w:val="auto"/>
                <w:highlight w:val="none"/>
                <w:lang w:val="en-US" w:eastAsia="zh-CN"/>
              </w:rPr>
            </w:pPr>
            <w:r>
              <w:rPr>
                <w:rFonts w:hint="eastAsia"/>
                <w:color w:val="auto"/>
                <w:highlight w:val="none"/>
              </w:rPr>
              <w:t>公共场所卫生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监督</w:t>
            </w:r>
          </w:p>
        </w:tc>
        <w:tc>
          <w:tcPr>
            <w:tcW w:w="5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08D206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《传染病防治法》、《公共场所卫生管理条例》及实施细则、《公共场所卫生监督量化分级管理指南》、《卫生监督机构绩效考核指标》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AA4D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四平市卫生</w:t>
            </w:r>
            <w:r>
              <w:rPr>
                <w:rFonts w:hint="eastAsia"/>
                <w:lang w:val="en-US" w:eastAsia="zh-CN"/>
              </w:rPr>
              <w:t>健康委员会</w:t>
            </w:r>
          </w:p>
          <w:p w14:paraId="5D2CEF04"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00BC0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、公共场所卫生管理法律法规规章规范及标准制度实施情况；2、新改扩建单位的卫生审查；3、申请卫生许可的现场审查；4、违法违规行为的调查与处理；5、举报和公共场所健康危害事件的调查与处置；6、国家、省、爱卫会等部门的迎检准备；7、重大活动卫生监督保障；8、专项执法集中行动；9、公共场所卫生监督量化分级管理评价</w:t>
            </w:r>
          </w:p>
        </w:tc>
        <w:tc>
          <w:tcPr>
            <w:tcW w:w="5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0CE48E0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随机抽取、现场检查</w:t>
            </w:r>
          </w:p>
        </w:tc>
        <w:tc>
          <w:tcPr>
            <w:tcW w:w="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41F741">
            <w:pPr>
              <w:jc w:val="center"/>
            </w:pPr>
          </w:p>
        </w:tc>
      </w:tr>
      <w:tr w14:paraId="3EBD1E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415" w:hRule="atLeast"/>
        </w:trPr>
        <w:tc>
          <w:tcPr>
            <w:tcW w:w="13680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7EA2F9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102AF03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9CAC17D">
            <w:pPr>
              <w:tabs>
                <w:tab w:val="left" w:pos="291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391B0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58A0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52496CB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E72B71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AED4490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  <w:tr w14:paraId="0A76BA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2" w:hRule="atLeast"/>
        </w:trPr>
        <w:tc>
          <w:tcPr>
            <w:tcW w:w="43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26E2E6">
            <w:pPr>
              <w:tabs>
                <w:tab w:val="left" w:pos="2910"/>
              </w:tabs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BD2937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3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EA8F77E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BCD478A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3FCC447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1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4161E6"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</w:tr>
    </w:tbl>
    <w:p w14:paraId="2CF9F5ED"/>
    <w:sectPr>
      <w:footerReference r:id="rId3" w:type="default"/>
      <w:type w:val="continuous"/>
      <w:pgSz w:w="16838" w:h="11906" w:orient="landscape"/>
      <w:pgMar w:top="1701" w:right="1418" w:bottom="1418" w:left="1701" w:header="851" w:footer="992" w:gutter="0"/>
      <w:cols w:space="720" w:num="1"/>
      <w:docGrid w:type="linesAndChars" w:linePitch="311" w:charSpace="-11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2EBE7">
    <w:pPr>
      <w:pStyle w:val="2"/>
      <w:jc w:val="right"/>
    </w:pPr>
    <w:r>
      <w:rPr>
        <w:rFonts w:ascii="Times New Roman" w:hAnsi="Times New Roman"/>
        <w:sz w:val="24"/>
      </w:rPr>
      <w:t xml:space="preserve">— </w:t>
    </w: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  \* MERGEFORMAT</w:instrText>
    </w:r>
    <w:r>
      <w:rPr>
        <w:rFonts w:ascii="Times New Roman" w:hAnsi="Times New Roman"/>
        <w:sz w:val="24"/>
      </w:rPr>
      <w:fldChar w:fldCharType="separate"/>
    </w:r>
    <w:r>
      <w:t>2</w:t>
    </w:r>
    <w:r>
      <w:rPr>
        <w:rFonts w:ascii="Times New Roman" w:hAnsi="Times New Roman"/>
        <w:sz w:val="24"/>
      </w:rPr>
      <w:fldChar w:fldCharType="end"/>
    </w:r>
    <w:r>
      <w:rPr>
        <w:rFonts w:ascii="Times New Roman" w:hAnsi="Times New Roman"/>
        <w:sz w:val="24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0OGZlNDBkNDIxODYwZjk1NDlmYWMyMjUyNTI0YWYifQ=="/>
  </w:docVars>
  <w:rsids>
    <w:rsidRoot w:val="190860FD"/>
    <w:rsid w:val="004A27AB"/>
    <w:rsid w:val="005E4419"/>
    <w:rsid w:val="007809E7"/>
    <w:rsid w:val="00791D9A"/>
    <w:rsid w:val="008D2460"/>
    <w:rsid w:val="00AA31C2"/>
    <w:rsid w:val="00AD1587"/>
    <w:rsid w:val="00C14EDA"/>
    <w:rsid w:val="00C273BD"/>
    <w:rsid w:val="00CE5C4D"/>
    <w:rsid w:val="00D00214"/>
    <w:rsid w:val="00E1444E"/>
    <w:rsid w:val="00EF2378"/>
    <w:rsid w:val="055B1D67"/>
    <w:rsid w:val="05750D92"/>
    <w:rsid w:val="05CE17F8"/>
    <w:rsid w:val="0A705849"/>
    <w:rsid w:val="0D2A0B7D"/>
    <w:rsid w:val="0E3A7C8F"/>
    <w:rsid w:val="0E4577B0"/>
    <w:rsid w:val="11EC0691"/>
    <w:rsid w:val="12610566"/>
    <w:rsid w:val="15EE7A04"/>
    <w:rsid w:val="190860FD"/>
    <w:rsid w:val="1A5D3750"/>
    <w:rsid w:val="1A8E654B"/>
    <w:rsid w:val="1E7E09A2"/>
    <w:rsid w:val="1E850314"/>
    <w:rsid w:val="1F265838"/>
    <w:rsid w:val="208815C8"/>
    <w:rsid w:val="29557BE2"/>
    <w:rsid w:val="29FA4430"/>
    <w:rsid w:val="2A1C11EB"/>
    <w:rsid w:val="2E7D7151"/>
    <w:rsid w:val="393908C2"/>
    <w:rsid w:val="40E91081"/>
    <w:rsid w:val="44C2690A"/>
    <w:rsid w:val="47EC6971"/>
    <w:rsid w:val="49DA36B2"/>
    <w:rsid w:val="4A010663"/>
    <w:rsid w:val="4B2F40E4"/>
    <w:rsid w:val="4C131BCE"/>
    <w:rsid w:val="4D80119A"/>
    <w:rsid w:val="4DAC2AB6"/>
    <w:rsid w:val="50437BB0"/>
    <w:rsid w:val="52354C7C"/>
    <w:rsid w:val="537646E6"/>
    <w:rsid w:val="548B3AFD"/>
    <w:rsid w:val="54985975"/>
    <w:rsid w:val="56A870EC"/>
    <w:rsid w:val="581E790C"/>
    <w:rsid w:val="59763814"/>
    <w:rsid w:val="59EF333F"/>
    <w:rsid w:val="5AC85A11"/>
    <w:rsid w:val="607757D2"/>
    <w:rsid w:val="61C064EA"/>
    <w:rsid w:val="637B6DC2"/>
    <w:rsid w:val="66CC20E8"/>
    <w:rsid w:val="684D1C63"/>
    <w:rsid w:val="69ED5875"/>
    <w:rsid w:val="6AAD7F9C"/>
    <w:rsid w:val="6FA04E3B"/>
    <w:rsid w:val="72AE79C4"/>
    <w:rsid w:val="72B020EB"/>
    <w:rsid w:val="73A6644C"/>
    <w:rsid w:val="7481422E"/>
    <w:rsid w:val="7571745E"/>
    <w:rsid w:val="76812CCD"/>
    <w:rsid w:val="77513167"/>
    <w:rsid w:val="77694979"/>
    <w:rsid w:val="77772DFC"/>
    <w:rsid w:val="791C6EF6"/>
    <w:rsid w:val="79B257E0"/>
    <w:rsid w:val="7A012091"/>
    <w:rsid w:val="7A1F64ED"/>
    <w:rsid w:val="7B7B2BBE"/>
    <w:rsid w:val="7BA02A7C"/>
    <w:rsid w:val="7F790E93"/>
    <w:rsid w:val="7F9315C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1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SysCeo.com</Company>
  <Pages>3</Pages>
  <Words>2154</Words>
  <Characters>2216</Characters>
  <Lines>14</Lines>
  <Paragraphs>3</Paragraphs>
  <TotalTime>2</TotalTime>
  <ScaleCrop>false</ScaleCrop>
  <LinksUpToDate>false</LinksUpToDate>
  <CharactersWithSpaces>2290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2019-06-10T07:49:00Z</dcterms:created>
  <dc:creator>Administrator</dc:creator>
  <cp:lastModifiedBy>吕泽栋lzdon</cp:lastModifiedBy>
  <cp:lastPrinted>2023-04-07T05:04:00Z</cp:lastPrinted>
  <dcterms:modified xsi:type="dcterms:W3CDTF">2026-04-29T00:47:51Z</dcterms:modified>
  <dc:title>四平市司法局关于做好2019年度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A341EB31AEF546A1A6EBF8F2E66FE6DF_13</vt:lpwstr>
  </property>
  <property fmtid="{D5CDD505-2E9C-101B-9397-08002B2CF9AE}" pid="4" name="KSOTemplateDocerSaveRecord">
    <vt:lpwstr>eyJoZGlkIjoiMTk1NzY3YWI3ODg0M2U0NTVlYjc1ZDY2MjU2YjJiOTUiLCJ1c2VySWQiOiI0MzIxNzc1NjEifQ==</vt:lpwstr>
  </property>
</Properties>
</file>